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499CD" w14:textId="77777777" w:rsidR="0077767E" w:rsidRDefault="000A071C" w:rsidP="007C0D7A">
      <w:pPr>
        <w:pStyle w:val="Titulek"/>
      </w:pPr>
      <w:r>
        <w:rPr>
          <w:noProof/>
        </w:rPr>
        <w:drawing>
          <wp:anchor distT="0" distB="0" distL="0" distR="0" simplePos="0" relativeHeight="2" behindDoc="1" locked="0" layoutInCell="0" allowOverlap="1" wp14:anchorId="2FF12281" wp14:editId="50C58ABA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00" t="1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D1388" w14:textId="77777777" w:rsidR="0077767E" w:rsidRDefault="0077767E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3B231BE1" w14:textId="77777777" w:rsidR="0077767E" w:rsidRDefault="000A071C">
      <w:pPr>
        <w:spacing w:before="360" w:after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TISKOVÁ ZPRÁVA</w:t>
      </w:r>
    </w:p>
    <w:p w14:paraId="4CF1478D" w14:textId="1EBF80B7" w:rsidR="0077767E" w:rsidRDefault="000A071C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Praze </w:t>
      </w:r>
      <w:r w:rsidR="001C3C94">
        <w:rPr>
          <w:rFonts w:ascii="Arial" w:hAnsi="Arial" w:cs="Arial"/>
          <w:sz w:val="24"/>
        </w:rPr>
        <w:t>1</w:t>
      </w:r>
      <w:r w:rsidR="00A9509C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. </w:t>
      </w:r>
      <w:r w:rsidR="00AC3BC7">
        <w:rPr>
          <w:rFonts w:ascii="Arial" w:hAnsi="Arial" w:cs="Arial"/>
          <w:sz w:val="24"/>
        </w:rPr>
        <w:t>12</w:t>
      </w:r>
      <w:r>
        <w:rPr>
          <w:rFonts w:ascii="Arial" w:hAnsi="Arial" w:cs="Arial"/>
          <w:sz w:val="24"/>
        </w:rPr>
        <w:t>. 202</w:t>
      </w:r>
      <w:r w:rsidR="00AC3BC7">
        <w:rPr>
          <w:rFonts w:ascii="Arial" w:hAnsi="Arial" w:cs="Arial"/>
          <w:sz w:val="24"/>
        </w:rPr>
        <w:t>4</w:t>
      </w:r>
    </w:p>
    <w:p w14:paraId="466766D2" w14:textId="059220C7" w:rsidR="00CE59BA" w:rsidRDefault="002F025A" w:rsidP="00B34D16">
      <w:pPr>
        <w:jc w:val="both"/>
        <w:rPr>
          <w:rFonts w:ascii="Georgia" w:hAnsi="Georgia"/>
          <w:b/>
          <w:bCs/>
          <w:sz w:val="48"/>
          <w:szCs w:val="48"/>
        </w:rPr>
      </w:pPr>
      <w:r>
        <w:rPr>
          <w:rFonts w:ascii="Georgia" w:hAnsi="Georgia" w:cs="Arial"/>
          <w:sz w:val="48"/>
          <w:szCs w:val="48"/>
        </w:rPr>
        <w:br/>
      </w:r>
      <w:r w:rsidR="002D4A9F">
        <w:rPr>
          <w:rFonts w:ascii="Georgia" w:hAnsi="Georgia"/>
          <w:b/>
          <w:bCs/>
          <w:sz w:val="48"/>
          <w:szCs w:val="48"/>
        </w:rPr>
        <w:t>P</w:t>
      </w:r>
      <w:r w:rsidR="002D4A9F" w:rsidRPr="00542C93">
        <w:rPr>
          <w:rFonts w:ascii="Georgia" w:hAnsi="Georgia"/>
          <w:b/>
          <w:bCs/>
          <w:sz w:val="48"/>
          <w:szCs w:val="48"/>
        </w:rPr>
        <w:t>ozor na ledovk</w:t>
      </w:r>
      <w:r w:rsidR="002D4A9F">
        <w:rPr>
          <w:rFonts w:ascii="Georgia" w:hAnsi="Georgia"/>
          <w:b/>
          <w:bCs/>
          <w:sz w:val="48"/>
          <w:szCs w:val="48"/>
        </w:rPr>
        <w:t>u a zimní sporty! N</w:t>
      </w:r>
      <w:r w:rsidR="00B34D16" w:rsidRPr="00542C93">
        <w:rPr>
          <w:rFonts w:ascii="Georgia" w:hAnsi="Georgia"/>
          <w:b/>
          <w:bCs/>
          <w:sz w:val="48"/>
          <w:szCs w:val="48"/>
        </w:rPr>
        <w:t>ejčastějšími</w:t>
      </w:r>
      <w:r w:rsidR="00181C49">
        <w:rPr>
          <w:rFonts w:ascii="Georgia" w:hAnsi="Georgia"/>
          <w:b/>
          <w:bCs/>
          <w:sz w:val="48"/>
          <w:szCs w:val="48"/>
        </w:rPr>
        <w:t xml:space="preserve"> prosincovými ú</w:t>
      </w:r>
      <w:r w:rsidR="00B34D16" w:rsidRPr="00542C93">
        <w:rPr>
          <w:rFonts w:ascii="Georgia" w:hAnsi="Georgia"/>
          <w:b/>
          <w:bCs/>
          <w:sz w:val="48"/>
          <w:szCs w:val="48"/>
        </w:rPr>
        <w:t>razy jsou pády</w:t>
      </w:r>
      <w:r w:rsidR="00542C93">
        <w:rPr>
          <w:rFonts w:ascii="Georgia" w:hAnsi="Georgia"/>
          <w:b/>
          <w:bCs/>
          <w:sz w:val="48"/>
          <w:szCs w:val="48"/>
        </w:rPr>
        <w:t xml:space="preserve"> </w:t>
      </w:r>
    </w:p>
    <w:p w14:paraId="010B884F" w14:textId="5012D2E2" w:rsidR="00B34D16" w:rsidRPr="0084096C" w:rsidRDefault="00181C49" w:rsidP="00862AD6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4830459"/>
      <w:r w:rsidRPr="0084096C">
        <w:rPr>
          <w:rFonts w:ascii="Arial" w:hAnsi="Arial" w:cs="Arial"/>
          <w:b/>
          <w:bCs/>
          <w:sz w:val="24"/>
          <w:szCs w:val="24"/>
        </w:rPr>
        <w:t xml:space="preserve">Úrazy si většinou roční období </w:t>
      </w:r>
      <w:r w:rsidR="0084096C" w:rsidRPr="0084096C">
        <w:rPr>
          <w:rFonts w:ascii="Arial" w:hAnsi="Arial" w:cs="Arial"/>
          <w:b/>
          <w:bCs/>
          <w:sz w:val="24"/>
          <w:szCs w:val="24"/>
        </w:rPr>
        <w:t>nevybírají – dějí</w:t>
      </w:r>
      <w:r w:rsidRPr="0084096C">
        <w:rPr>
          <w:rFonts w:ascii="Arial" w:hAnsi="Arial" w:cs="Arial"/>
          <w:b/>
          <w:bCs/>
          <w:sz w:val="24"/>
          <w:szCs w:val="24"/>
        </w:rPr>
        <w:t xml:space="preserve"> se v zimě i v létě,</w:t>
      </w:r>
      <w:r w:rsidR="0084096C" w:rsidRPr="0084096C">
        <w:rPr>
          <w:rFonts w:ascii="Arial" w:hAnsi="Arial" w:cs="Arial"/>
          <w:b/>
          <w:bCs/>
          <w:sz w:val="24"/>
          <w:szCs w:val="24"/>
        </w:rPr>
        <w:t xml:space="preserve"> o vánočních svátcích i dovolených. Liší se hlavně příčinami, které souvisejí s našimi typickými aktivitami v jednotlivých ročních obdobích.</w:t>
      </w:r>
      <w:r w:rsidR="00B34D16" w:rsidRPr="0084096C">
        <w:rPr>
          <w:rFonts w:ascii="Arial" w:hAnsi="Arial" w:cs="Arial"/>
          <w:b/>
          <w:bCs/>
          <w:sz w:val="24"/>
          <w:szCs w:val="24"/>
        </w:rPr>
        <w:t xml:space="preserve"> Podle MetLife pojišťovny patří mezi nejčastější příčiny zimních úrazů pády. Ať už je to na namrzlém chodníku nebo během sportovních aktivit. Pády n</w:t>
      </w:r>
      <w:r w:rsidR="00DD76AB" w:rsidRPr="0084096C">
        <w:rPr>
          <w:rFonts w:ascii="Arial" w:hAnsi="Arial" w:cs="Arial"/>
          <w:b/>
          <w:bCs/>
          <w:sz w:val="24"/>
          <w:szCs w:val="24"/>
        </w:rPr>
        <w:t xml:space="preserve">a ledu </w:t>
      </w:r>
      <w:r w:rsidR="00B34D16" w:rsidRPr="0084096C">
        <w:rPr>
          <w:rFonts w:ascii="Arial" w:hAnsi="Arial" w:cs="Arial"/>
          <w:b/>
          <w:bCs/>
          <w:sz w:val="24"/>
          <w:szCs w:val="24"/>
        </w:rPr>
        <w:t>častěji postihují starší lidi</w:t>
      </w:r>
      <w:r w:rsidR="0084096C">
        <w:rPr>
          <w:rFonts w:ascii="Arial" w:hAnsi="Arial" w:cs="Arial"/>
          <w:b/>
          <w:bCs/>
          <w:sz w:val="24"/>
          <w:szCs w:val="24"/>
        </w:rPr>
        <w:t xml:space="preserve"> s horší stabilitou</w:t>
      </w:r>
      <w:r w:rsidR="00B34D16" w:rsidRPr="0084096C">
        <w:rPr>
          <w:rFonts w:ascii="Arial" w:hAnsi="Arial" w:cs="Arial"/>
          <w:b/>
          <w:bCs/>
          <w:sz w:val="24"/>
          <w:szCs w:val="24"/>
        </w:rPr>
        <w:t>, mladší sportovci si zdravotní újmy</w:t>
      </w:r>
      <w:r w:rsidR="003B2C5B" w:rsidRPr="0084096C">
        <w:rPr>
          <w:rFonts w:ascii="Arial" w:hAnsi="Arial" w:cs="Arial"/>
          <w:b/>
          <w:bCs/>
          <w:sz w:val="24"/>
          <w:szCs w:val="24"/>
        </w:rPr>
        <w:t xml:space="preserve"> </w:t>
      </w:r>
      <w:r w:rsidR="00F9076E" w:rsidRPr="0084096C">
        <w:rPr>
          <w:rFonts w:ascii="Arial" w:hAnsi="Arial" w:cs="Arial"/>
          <w:b/>
          <w:bCs/>
          <w:sz w:val="24"/>
          <w:szCs w:val="24"/>
        </w:rPr>
        <w:t>zase</w:t>
      </w:r>
      <w:r w:rsidR="00B34D16" w:rsidRPr="0084096C">
        <w:rPr>
          <w:rFonts w:ascii="Arial" w:hAnsi="Arial" w:cs="Arial"/>
          <w:b/>
          <w:bCs/>
          <w:sz w:val="24"/>
          <w:szCs w:val="24"/>
        </w:rPr>
        <w:t xml:space="preserve"> způsobují při lyžování, bruslení nebo snowboardingu. </w:t>
      </w:r>
    </w:p>
    <w:bookmarkEnd w:id="0"/>
    <w:p w14:paraId="3278E7B0" w14:textId="64E688D1" w:rsidR="00B34D16" w:rsidRPr="0084096C" w:rsidRDefault="00B34D16" w:rsidP="00862AD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4096C">
        <w:rPr>
          <w:rFonts w:ascii="Arial" w:hAnsi="Arial" w:cs="Arial"/>
          <w:sz w:val="24"/>
          <w:szCs w:val="24"/>
        </w:rPr>
        <w:t xml:space="preserve">Také z </w:t>
      </w:r>
      <w:hyperlink r:id="rId9" w:history="1">
        <w:r w:rsidRPr="0084096C">
          <w:rPr>
            <w:rStyle w:val="Hypertextovodkaz"/>
            <w:rFonts w:ascii="Arial" w:hAnsi="Arial" w:cs="Arial"/>
            <w:sz w:val="24"/>
            <w:szCs w:val="24"/>
          </w:rPr>
          <w:t>údajů Českého statistického úřadu</w:t>
        </w:r>
      </w:hyperlink>
      <w:r w:rsidRPr="0084096C">
        <w:rPr>
          <w:rFonts w:ascii="Arial" w:hAnsi="Arial" w:cs="Arial"/>
          <w:sz w:val="24"/>
          <w:szCs w:val="24"/>
        </w:rPr>
        <w:t xml:space="preserve"> vyplývá, že v letošním prvním pololetí, tedy </w:t>
      </w:r>
      <w:r w:rsidR="004F49FC" w:rsidRPr="0084096C">
        <w:rPr>
          <w:rFonts w:ascii="Arial" w:hAnsi="Arial" w:cs="Arial"/>
          <w:sz w:val="24"/>
          <w:szCs w:val="24"/>
        </w:rPr>
        <w:t xml:space="preserve">částečně </w:t>
      </w:r>
      <w:r w:rsidRPr="0084096C">
        <w:rPr>
          <w:rFonts w:ascii="Arial" w:hAnsi="Arial" w:cs="Arial"/>
          <w:sz w:val="24"/>
          <w:szCs w:val="24"/>
        </w:rPr>
        <w:t>i v zimních měsících, bylo registrováno téměř 85 tisíc mimopracovních úrazů</w:t>
      </w:r>
      <w:r w:rsidR="00643EA7" w:rsidRPr="0084096C">
        <w:rPr>
          <w:rFonts w:ascii="Arial" w:hAnsi="Arial" w:cs="Arial"/>
          <w:sz w:val="24"/>
          <w:szCs w:val="24"/>
        </w:rPr>
        <w:t>.</w:t>
      </w:r>
      <w:r w:rsidRPr="0084096C">
        <w:rPr>
          <w:rFonts w:ascii="Arial" w:hAnsi="Arial" w:cs="Arial"/>
          <w:sz w:val="24"/>
          <w:szCs w:val="24"/>
        </w:rPr>
        <w:t xml:space="preserve"> </w:t>
      </w:r>
      <w:r w:rsidR="00643EA7" w:rsidRPr="0084096C">
        <w:rPr>
          <w:rFonts w:ascii="Arial" w:hAnsi="Arial" w:cs="Arial"/>
          <w:sz w:val="24"/>
          <w:szCs w:val="24"/>
        </w:rPr>
        <w:t>N</w:t>
      </w:r>
      <w:r w:rsidRPr="0084096C">
        <w:rPr>
          <w:rFonts w:ascii="Arial" w:hAnsi="Arial" w:cs="Arial"/>
          <w:sz w:val="24"/>
          <w:szCs w:val="24"/>
        </w:rPr>
        <w:t xml:space="preserve">a všech případech pracovní neschopnosti se tyto úrazy podílely </w:t>
      </w:r>
      <w:r w:rsidR="00643EA7" w:rsidRPr="0084096C">
        <w:rPr>
          <w:rFonts w:ascii="Arial" w:hAnsi="Arial" w:cs="Arial"/>
          <w:sz w:val="24"/>
          <w:szCs w:val="24"/>
        </w:rPr>
        <w:t xml:space="preserve">7 </w:t>
      </w:r>
      <w:r w:rsidRPr="0084096C">
        <w:rPr>
          <w:rFonts w:ascii="Arial" w:hAnsi="Arial" w:cs="Arial"/>
          <w:sz w:val="24"/>
          <w:szCs w:val="24"/>
        </w:rPr>
        <w:t>%</w:t>
      </w:r>
      <w:r w:rsidR="0084096C">
        <w:rPr>
          <w:rFonts w:ascii="Arial" w:hAnsi="Arial" w:cs="Arial"/>
          <w:sz w:val="24"/>
          <w:szCs w:val="24"/>
        </w:rPr>
        <w:t>, přičemž p</w:t>
      </w:r>
      <w:r w:rsidRPr="0084096C">
        <w:rPr>
          <w:rFonts w:ascii="Arial" w:hAnsi="Arial" w:cs="Arial"/>
          <w:sz w:val="24"/>
          <w:szCs w:val="24"/>
        </w:rPr>
        <w:t xml:space="preserve">růměrná délka trvání pracovní neschopnosti byla výrazně delší než u nemocí – 54 dnů. </w:t>
      </w:r>
    </w:p>
    <w:p w14:paraId="03A70E05" w14:textId="3A697A1E" w:rsidR="00B34D16" w:rsidRPr="0084096C" w:rsidRDefault="00B34D16" w:rsidP="00862AD6">
      <w:pPr>
        <w:pStyle w:val="Textkomente"/>
        <w:jc w:val="both"/>
        <w:rPr>
          <w:rFonts w:ascii="Arial" w:hAnsi="Arial" w:cs="Arial"/>
          <w:sz w:val="24"/>
          <w:szCs w:val="24"/>
        </w:rPr>
      </w:pPr>
      <w:bookmarkStart w:id="1" w:name="_Hlk184830476"/>
      <w:r w:rsidRPr="0084096C">
        <w:rPr>
          <w:rFonts w:ascii="Arial" w:hAnsi="Arial" w:cs="Arial"/>
          <w:i/>
          <w:iCs/>
          <w:sz w:val="24"/>
          <w:szCs w:val="24"/>
        </w:rPr>
        <w:t xml:space="preserve">„Zvýšená úrazovost je v zimních měsících důsledkem kluzkých </w:t>
      </w:r>
      <w:r w:rsidR="00E905A3" w:rsidRPr="0084096C">
        <w:rPr>
          <w:rFonts w:ascii="Arial" w:hAnsi="Arial" w:cs="Arial"/>
          <w:i/>
          <w:iCs/>
          <w:sz w:val="24"/>
          <w:szCs w:val="24"/>
        </w:rPr>
        <w:t xml:space="preserve">a namrzlých </w:t>
      </w:r>
      <w:r w:rsidRPr="0084096C">
        <w:rPr>
          <w:rFonts w:ascii="Arial" w:hAnsi="Arial" w:cs="Arial"/>
          <w:i/>
          <w:iCs/>
          <w:sz w:val="24"/>
          <w:szCs w:val="24"/>
        </w:rPr>
        <w:t>povrchů</w:t>
      </w:r>
      <w:r w:rsidR="00842169" w:rsidRPr="0084096C">
        <w:rPr>
          <w:rFonts w:ascii="Arial" w:hAnsi="Arial" w:cs="Arial"/>
          <w:i/>
          <w:iCs/>
          <w:sz w:val="24"/>
          <w:szCs w:val="24"/>
        </w:rPr>
        <w:t xml:space="preserve"> a</w:t>
      </w:r>
      <w:r w:rsidR="00FA7BBF" w:rsidRPr="0084096C">
        <w:rPr>
          <w:rFonts w:ascii="Arial" w:hAnsi="Arial" w:cs="Arial"/>
          <w:i/>
          <w:iCs/>
          <w:sz w:val="24"/>
          <w:szCs w:val="24"/>
        </w:rPr>
        <w:t xml:space="preserve"> </w:t>
      </w:r>
      <w:r w:rsidR="0084096C">
        <w:rPr>
          <w:rFonts w:ascii="Arial" w:hAnsi="Arial" w:cs="Arial"/>
          <w:i/>
          <w:iCs/>
          <w:sz w:val="24"/>
          <w:szCs w:val="24"/>
        </w:rPr>
        <w:t xml:space="preserve">také </w:t>
      </w:r>
      <w:r w:rsidRPr="0084096C">
        <w:rPr>
          <w:rFonts w:ascii="Arial" w:hAnsi="Arial" w:cs="Arial"/>
          <w:i/>
          <w:iCs/>
          <w:sz w:val="24"/>
          <w:szCs w:val="24"/>
        </w:rPr>
        <w:t>zimních sportů</w:t>
      </w:r>
      <w:r w:rsidR="0084096C">
        <w:rPr>
          <w:rFonts w:ascii="Arial" w:hAnsi="Arial" w:cs="Arial"/>
          <w:i/>
          <w:iCs/>
          <w:sz w:val="24"/>
          <w:szCs w:val="24"/>
        </w:rPr>
        <w:t>.</w:t>
      </w:r>
      <w:r w:rsidR="00651819" w:rsidRPr="0084096C">
        <w:rPr>
          <w:rFonts w:ascii="Arial" w:hAnsi="Arial" w:cs="Arial"/>
          <w:i/>
          <w:iCs/>
          <w:sz w:val="24"/>
          <w:szCs w:val="24"/>
        </w:rPr>
        <w:t xml:space="preserve"> </w:t>
      </w:r>
      <w:r w:rsidRPr="0084096C">
        <w:rPr>
          <w:rFonts w:ascii="Arial" w:hAnsi="Arial" w:cs="Arial"/>
          <w:i/>
          <w:iCs/>
          <w:sz w:val="24"/>
          <w:szCs w:val="24"/>
        </w:rPr>
        <w:t>Nejčastěji v tuto dobu evidujeme</w:t>
      </w:r>
      <w:r w:rsidR="0084096C">
        <w:rPr>
          <w:rFonts w:ascii="Arial" w:hAnsi="Arial" w:cs="Arial"/>
          <w:i/>
          <w:iCs/>
          <w:sz w:val="24"/>
          <w:szCs w:val="24"/>
        </w:rPr>
        <w:t xml:space="preserve"> z pádů</w:t>
      </w:r>
      <w:r w:rsidRPr="0084096C">
        <w:rPr>
          <w:rFonts w:ascii="Arial" w:hAnsi="Arial" w:cs="Arial"/>
          <w:i/>
          <w:iCs/>
          <w:sz w:val="24"/>
          <w:szCs w:val="24"/>
        </w:rPr>
        <w:t xml:space="preserve"> zlomeniny zápěst</w:t>
      </w:r>
      <w:r w:rsidR="00E905A3" w:rsidRPr="0084096C">
        <w:rPr>
          <w:rFonts w:ascii="Arial" w:hAnsi="Arial" w:cs="Arial"/>
          <w:i/>
          <w:iCs/>
          <w:sz w:val="24"/>
          <w:szCs w:val="24"/>
        </w:rPr>
        <w:t xml:space="preserve">í, </w:t>
      </w:r>
      <w:r w:rsidRPr="0084096C">
        <w:rPr>
          <w:rFonts w:ascii="Arial" w:hAnsi="Arial" w:cs="Arial"/>
          <w:i/>
          <w:iCs/>
          <w:sz w:val="24"/>
          <w:szCs w:val="24"/>
        </w:rPr>
        <w:t>úrazy kotníku, kyčlí a otřesy mozku</w:t>
      </w:r>
      <w:r w:rsidR="00450EEC" w:rsidRPr="0084096C">
        <w:rPr>
          <w:rFonts w:ascii="Arial" w:hAnsi="Arial" w:cs="Arial"/>
          <w:i/>
          <w:iCs/>
          <w:sz w:val="24"/>
          <w:szCs w:val="24"/>
        </w:rPr>
        <w:t>, ze zimních sportů jsou to zase</w:t>
      </w:r>
      <w:r w:rsidR="00100048" w:rsidRPr="0084096C">
        <w:rPr>
          <w:rFonts w:ascii="Arial" w:hAnsi="Arial" w:cs="Arial"/>
          <w:i/>
          <w:iCs/>
          <w:sz w:val="24"/>
          <w:szCs w:val="24"/>
        </w:rPr>
        <w:t xml:space="preserve"> </w:t>
      </w:r>
      <w:r w:rsidRPr="0084096C">
        <w:rPr>
          <w:rFonts w:ascii="Arial" w:hAnsi="Arial" w:cs="Arial"/>
          <w:i/>
          <w:iCs/>
          <w:sz w:val="24"/>
          <w:szCs w:val="24"/>
        </w:rPr>
        <w:t>poranění kolen, hlavy</w:t>
      </w:r>
      <w:r w:rsidR="005D4B17" w:rsidRPr="0084096C">
        <w:rPr>
          <w:rFonts w:ascii="Arial" w:hAnsi="Arial" w:cs="Arial"/>
          <w:i/>
          <w:iCs/>
          <w:sz w:val="24"/>
          <w:szCs w:val="24"/>
        </w:rPr>
        <w:t>,</w:t>
      </w:r>
      <w:r w:rsidR="00FD3260" w:rsidRPr="0084096C">
        <w:rPr>
          <w:rFonts w:ascii="Arial" w:hAnsi="Arial" w:cs="Arial"/>
          <w:i/>
          <w:iCs/>
          <w:sz w:val="24"/>
          <w:szCs w:val="24"/>
        </w:rPr>
        <w:t xml:space="preserve"> vykloubená ramena</w:t>
      </w:r>
      <w:r w:rsidRPr="0084096C">
        <w:rPr>
          <w:rFonts w:ascii="Arial" w:hAnsi="Arial" w:cs="Arial"/>
          <w:i/>
          <w:iCs/>
          <w:sz w:val="24"/>
          <w:szCs w:val="24"/>
        </w:rPr>
        <w:t xml:space="preserve"> a </w:t>
      </w:r>
      <w:r w:rsidR="00E0701F" w:rsidRPr="0084096C">
        <w:rPr>
          <w:rFonts w:ascii="Arial" w:hAnsi="Arial" w:cs="Arial"/>
          <w:i/>
          <w:iCs/>
          <w:sz w:val="24"/>
          <w:szCs w:val="24"/>
        </w:rPr>
        <w:t>zejména</w:t>
      </w:r>
      <w:r w:rsidR="005D4B17" w:rsidRPr="0084096C">
        <w:rPr>
          <w:rFonts w:ascii="Arial" w:hAnsi="Arial" w:cs="Arial"/>
          <w:i/>
          <w:iCs/>
          <w:sz w:val="24"/>
          <w:szCs w:val="24"/>
        </w:rPr>
        <w:t xml:space="preserve"> </w:t>
      </w:r>
      <w:r w:rsidR="004F49FC" w:rsidRPr="0084096C">
        <w:rPr>
          <w:rFonts w:ascii="Arial" w:hAnsi="Arial" w:cs="Arial"/>
          <w:i/>
          <w:iCs/>
          <w:sz w:val="24"/>
          <w:szCs w:val="24"/>
        </w:rPr>
        <w:t xml:space="preserve">spirálovité </w:t>
      </w:r>
      <w:r w:rsidRPr="0084096C">
        <w:rPr>
          <w:rFonts w:ascii="Arial" w:hAnsi="Arial" w:cs="Arial"/>
          <w:i/>
          <w:iCs/>
          <w:sz w:val="24"/>
          <w:szCs w:val="24"/>
        </w:rPr>
        <w:t>zlomeniny</w:t>
      </w:r>
      <w:r w:rsidR="005D4B17" w:rsidRPr="0084096C">
        <w:rPr>
          <w:rFonts w:ascii="Arial" w:hAnsi="Arial" w:cs="Arial"/>
          <w:i/>
          <w:iCs/>
          <w:sz w:val="24"/>
          <w:szCs w:val="24"/>
        </w:rPr>
        <w:t xml:space="preserve">. </w:t>
      </w:r>
      <w:r w:rsidR="004F49FC" w:rsidRPr="0084096C">
        <w:rPr>
          <w:rFonts w:ascii="Arial" w:hAnsi="Arial" w:cs="Arial"/>
          <w:i/>
          <w:iCs/>
          <w:sz w:val="24"/>
          <w:szCs w:val="24"/>
        </w:rPr>
        <w:t xml:space="preserve">Ve zvýšené míře </w:t>
      </w:r>
      <w:r w:rsidR="005D4B17" w:rsidRPr="0084096C">
        <w:rPr>
          <w:rFonts w:ascii="Arial" w:hAnsi="Arial" w:cs="Arial"/>
          <w:i/>
          <w:iCs/>
          <w:sz w:val="24"/>
          <w:szCs w:val="24"/>
        </w:rPr>
        <w:t xml:space="preserve">v posledních letech </w:t>
      </w:r>
      <w:r w:rsidR="004F49FC" w:rsidRPr="0084096C">
        <w:rPr>
          <w:rFonts w:ascii="Arial" w:hAnsi="Arial" w:cs="Arial"/>
          <w:i/>
          <w:iCs/>
          <w:sz w:val="24"/>
          <w:szCs w:val="24"/>
        </w:rPr>
        <w:t xml:space="preserve">registrujeme také </w:t>
      </w:r>
      <w:r w:rsidR="002A17D9" w:rsidRPr="0084096C">
        <w:rPr>
          <w:rFonts w:ascii="Arial" w:hAnsi="Arial" w:cs="Arial"/>
          <w:i/>
          <w:iCs/>
          <w:sz w:val="24"/>
          <w:szCs w:val="24"/>
        </w:rPr>
        <w:t xml:space="preserve">zranění </w:t>
      </w:r>
      <w:r w:rsidR="004F49FC" w:rsidRPr="0084096C">
        <w:rPr>
          <w:rFonts w:ascii="Arial" w:hAnsi="Arial" w:cs="Arial"/>
          <w:i/>
          <w:iCs/>
          <w:sz w:val="24"/>
          <w:szCs w:val="24"/>
        </w:rPr>
        <w:t xml:space="preserve">ve spojitosti se silvestrovskými oslavami a </w:t>
      </w:r>
      <w:r w:rsidR="00E3619B" w:rsidRPr="0084096C">
        <w:rPr>
          <w:rFonts w:ascii="Arial" w:hAnsi="Arial" w:cs="Arial"/>
          <w:i/>
          <w:iCs/>
          <w:sz w:val="24"/>
          <w:szCs w:val="24"/>
        </w:rPr>
        <w:t xml:space="preserve">používáním pyrotechniky. </w:t>
      </w:r>
      <w:r w:rsidR="00332488" w:rsidRPr="0084096C">
        <w:rPr>
          <w:rFonts w:ascii="Arial" w:hAnsi="Arial" w:cs="Arial"/>
          <w:i/>
          <w:iCs/>
          <w:sz w:val="24"/>
          <w:szCs w:val="24"/>
        </w:rPr>
        <w:t xml:space="preserve">Zdravotními újmami z </w:t>
      </w:r>
      <w:r w:rsidR="00F312FA" w:rsidRPr="0084096C">
        <w:rPr>
          <w:rFonts w:ascii="Arial" w:hAnsi="Arial" w:cs="Arial"/>
          <w:i/>
          <w:iCs/>
          <w:sz w:val="24"/>
          <w:szCs w:val="24"/>
        </w:rPr>
        <w:t>odpalování petard bývají n</w:t>
      </w:r>
      <w:r w:rsidR="00DB431E" w:rsidRPr="0084096C">
        <w:rPr>
          <w:rFonts w:ascii="Arial" w:hAnsi="Arial" w:cs="Arial"/>
          <w:i/>
          <w:iCs/>
          <w:sz w:val="24"/>
          <w:szCs w:val="24"/>
        </w:rPr>
        <w:t xml:space="preserve">ejčastěji </w:t>
      </w:r>
      <w:r w:rsidR="00621ABF" w:rsidRPr="0084096C">
        <w:rPr>
          <w:rFonts w:ascii="Arial" w:hAnsi="Arial" w:cs="Arial"/>
          <w:i/>
          <w:iCs/>
          <w:sz w:val="24"/>
          <w:szCs w:val="24"/>
        </w:rPr>
        <w:t>popáleniny rukou</w:t>
      </w:r>
      <w:r w:rsidR="0072378F" w:rsidRPr="0084096C">
        <w:rPr>
          <w:rFonts w:ascii="Arial" w:hAnsi="Arial" w:cs="Arial"/>
          <w:i/>
          <w:iCs/>
          <w:sz w:val="24"/>
          <w:szCs w:val="24"/>
        </w:rPr>
        <w:t xml:space="preserve"> nebo nohou</w:t>
      </w:r>
      <w:r w:rsidR="00621ABF" w:rsidRPr="0084096C">
        <w:rPr>
          <w:rFonts w:ascii="Arial" w:hAnsi="Arial" w:cs="Arial"/>
          <w:i/>
          <w:iCs/>
          <w:sz w:val="24"/>
          <w:szCs w:val="24"/>
        </w:rPr>
        <w:t xml:space="preserve">,“ </w:t>
      </w:r>
      <w:r w:rsidRPr="0084096C">
        <w:rPr>
          <w:rFonts w:ascii="Arial" w:hAnsi="Arial" w:cs="Arial"/>
          <w:sz w:val="24"/>
          <w:szCs w:val="24"/>
        </w:rPr>
        <w:t xml:space="preserve">uvedla </w:t>
      </w:r>
      <w:r w:rsidR="002D4A9F" w:rsidRPr="002D4A9F">
        <w:rPr>
          <w:rFonts w:ascii="Arial" w:hAnsi="Arial" w:cs="Arial"/>
          <w:sz w:val="24"/>
          <w:szCs w:val="24"/>
        </w:rPr>
        <w:t>Jiřin</w:t>
      </w:r>
      <w:r w:rsidR="002D4A9F">
        <w:rPr>
          <w:rFonts w:ascii="Arial" w:hAnsi="Arial" w:cs="Arial"/>
          <w:sz w:val="24"/>
          <w:szCs w:val="24"/>
        </w:rPr>
        <w:t>a</w:t>
      </w:r>
      <w:r w:rsidR="002D4A9F" w:rsidRPr="002D4A9F">
        <w:rPr>
          <w:rFonts w:ascii="Arial" w:hAnsi="Arial" w:cs="Arial"/>
          <w:sz w:val="24"/>
          <w:szCs w:val="24"/>
        </w:rPr>
        <w:t xml:space="preserve"> Bílkov</w:t>
      </w:r>
      <w:r w:rsidR="002D4A9F">
        <w:rPr>
          <w:rFonts w:ascii="Arial" w:hAnsi="Arial" w:cs="Arial"/>
          <w:sz w:val="24"/>
          <w:szCs w:val="24"/>
        </w:rPr>
        <w:t>á</w:t>
      </w:r>
      <w:r w:rsidR="002D4A9F" w:rsidRPr="002D4A9F">
        <w:rPr>
          <w:rFonts w:ascii="Arial" w:hAnsi="Arial" w:cs="Arial"/>
          <w:sz w:val="24"/>
          <w:szCs w:val="24"/>
        </w:rPr>
        <w:t xml:space="preserve">, Claims Supervisor </w:t>
      </w:r>
      <w:r w:rsidRPr="0084096C">
        <w:rPr>
          <w:rFonts w:ascii="Arial" w:hAnsi="Arial" w:cs="Arial"/>
          <w:sz w:val="24"/>
          <w:szCs w:val="24"/>
        </w:rPr>
        <w:t>pojišťovny MetLife.</w:t>
      </w:r>
    </w:p>
    <w:bookmarkEnd w:id="1"/>
    <w:p w14:paraId="3AD17E47" w14:textId="776058CA" w:rsidR="00B34D16" w:rsidRPr="00D46609" w:rsidRDefault="00B34D16" w:rsidP="00862AD6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4096C">
        <w:rPr>
          <w:rFonts w:ascii="Arial" w:hAnsi="Arial" w:cs="Arial"/>
          <w:sz w:val="24"/>
          <w:szCs w:val="24"/>
        </w:rPr>
        <w:t>Končetiny jsou vůbec nejohroženější částí lidského těla</w:t>
      </w:r>
      <w:r w:rsidR="00332488" w:rsidRPr="0084096C">
        <w:rPr>
          <w:rFonts w:ascii="Arial" w:hAnsi="Arial" w:cs="Arial"/>
          <w:sz w:val="24"/>
          <w:szCs w:val="24"/>
        </w:rPr>
        <w:t xml:space="preserve">. Z interní analýzy MetLife pojišťovny vyplynulo, </w:t>
      </w:r>
      <w:r w:rsidRPr="0084096C">
        <w:rPr>
          <w:rFonts w:ascii="Arial" w:hAnsi="Arial" w:cs="Arial"/>
          <w:sz w:val="24"/>
          <w:szCs w:val="24"/>
        </w:rPr>
        <w:t xml:space="preserve">že polovina všech nahlášených úrazů se týká horních i dolních končetin a dokonce </w:t>
      </w:r>
      <w:r w:rsidR="00643EA7" w:rsidRPr="0084096C">
        <w:rPr>
          <w:rFonts w:ascii="Arial" w:hAnsi="Arial" w:cs="Arial"/>
          <w:sz w:val="24"/>
          <w:szCs w:val="24"/>
        </w:rPr>
        <w:t xml:space="preserve">   </w:t>
      </w:r>
      <w:r w:rsidRPr="0084096C">
        <w:rPr>
          <w:rFonts w:ascii="Arial" w:hAnsi="Arial" w:cs="Arial"/>
          <w:sz w:val="24"/>
          <w:szCs w:val="24"/>
        </w:rPr>
        <w:t xml:space="preserve">38 % trvalých následků </w:t>
      </w:r>
      <w:r w:rsidR="002505E1" w:rsidRPr="0084096C">
        <w:rPr>
          <w:rFonts w:ascii="Arial" w:hAnsi="Arial" w:cs="Arial"/>
          <w:sz w:val="24"/>
          <w:szCs w:val="24"/>
        </w:rPr>
        <w:t xml:space="preserve">jsou </w:t>
      </w:r>
      <w:r w:rsidR="006A3DC2" w:rsidRPr="0084096C">
        <w:rPr>
          <w:rFonts w:ascii="Arial" w:hAnsi="Arial" w:cs="Arial"/>
          <w:sz w:val="24"/>
          <w:szCs w:val="24"/>
        </w:rPr>
        <w:t>důsledkem</w:t>
      </w:r>
      <w:r w:rsidR="002505E1" w:rsidRPr="0084096C">
        <w:rPr>
          <w:rFonts w:ascii="Arial" w:hAnsi="Arial" w:cs="Arial"/>
          <w:sz w:val="24"/>
          <w:szCs w:val="24"/>
        </w:rPr>
        <w:t xml:space="preserve"> pouze </w:t>
      </w:r>
      <w:r w:rsidRPr="0084096C">
        <w:rPr>
          <w:rFonts w:ascii="Arial" w:hAnsi="Arial" w:cs="Arial"/>
          <w:sz w:val="24"/>
          <w:szCs w:val="24"/>
        </w:rPr>
        <w:t xml:space="preserve">úrazů rukou. </w:t>
      </w:r>
      <w:r w:rsidR="00332488" w:rsidRPr="0084096C">
        <w:rPr>
          <w:rFonts w:ascii="Arial" w:hAnsi="Arial" w:cs="Arial"/>
          <w:i/>
          <w:iCs/>
          <w:sz w:val="24"/>
          <w:szCs w:val="24"/>
        </w:rPr>
        <w:t>„</w:t>
      </w:r>
      <w:r w:rsidR="00D46609" w:rsidRPr="00D46609">
        <w:rPr>
          <w:rFonts w:ascii="Arial" w:hAnsi="Arial" w:cs="Arial"/>
          <w:i/>
          <w:iCs/>
          <w:sz w:val="24"/>
          <w:szCs w:val="24"/>
        </w:rPr>
        <w:t>I proto máme v naší nabídce zcela unikátní pojištění horních končetin, které kryje trvalé následky úrazu nebo jejich poranění</w:t>
      </w:r>
      <w:r w:rsidR="00D46609">
        <w:rPr>
          <w:rFonts w:ascii="Arial" w:hAnsi="Arial" w:cs="Arial"/>
          <w:i/>
          <w:iCs/>
          <w:sz w:val="24"/>
          <w:szCs w:val="24"/>
        </w:rPr>
        <w:t xml:space="preserve">, nebo </w:t>
      </w:r>
      <w:r w:rsidR="00D46609" w:rsidRPr="00D46609">
        <w:rPr>
          <w:rFonts w:ascii="Arial" w:hAnsi="Arial" w:cs="Arial"/>
          <w:i/>
          <w:iCs/>
          <w:sz w:val="24"/>
          <w:szCs w:val="24"/>
        </w:rPr>
        <w:t>nemoci horních končetin</w:t>
      </w:r>
      <w:r w:rsidRPr="0084096C">
        <w:rPr>
          <w:rFonts w:ascii="Arial" w:hAnsi="Arial" w:cs="Arial"/>
          <w:i/>
          <w:iCs/>
          <w:sz w:val="24"/>
          <w:szCs w:val="24"/>
        </w:rPr>
        <w:t xml:space="preserve">,“ </w:t>
      </w:r>
      <w:r w:rsidRPr="0084096C">
        <w:rPr>
          <w:rFonts w:ascii="Arial" w:hAnsi="Arial" w:cs="Arial"/>
          <w:sz w:val="24"/>
          <w:szCs w:val="24"/>
        </w:rPr>
        <w:t>dodal</w:t>
      </w:r>
      <w:r w:rsidR="002D4A9F">
        <w:rPr>
          <w:rFonts w:ascii="Arial" w:hAnsi="Arial" w:cs="Arial"/>
          <w:sz w:val="24"/>
          <w:szCs w:val="24"/>
        </w:rPr>
        <w:t>a</w:t>
      </w:r>
      <w:r w:rsidRPr="0084096C">
        <w:rPr>
          <w:rFonts w:ascii="Arial" w:hAnsi="Arial" w:cs="Arial"/>
          <w:sz w:val="24"/>
          <w:szCs w:val="24"/>
        </w:rPr>
        <w:t xml:space="preserve"> </w:t>
      </w:r>
      <w:r w:rsidR="002D4A9F">
        <w:rPr>
          <w:rFonts w:ascii="Arial" w:hAnsi="Arial" w:cs="Arial"/>
          <w:sz w:val="24"/>
          <w:szCs w:val="24"/>
        </w:rPr>
        <w:t>Jiřina Bílková</w:t>
      </w:r>
      <w:r w:rsidRPr="0084096C">
        <w:rPr>
          <w:rFonts w:ascii="Arial" w:hAnsi="Arial" w:cs="Arial"/>
          <w:sz w:val="24"/>
          <w:szCs w:val="24"/>
        </w:rPr>
        <w:t>.</w:t>
      </w:r>
    </w:p>
    <w:p w14:paraId="11E646EF" w14:textId="019899DC" w:rsidR="00B34D16" w:rsidRPr="0084096C" w:rsidRDefault="00B34D16" w:rsidP="00862AD6">
      <w:pPr>
        <w:pStyle w:val="Textkomente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096C">
        <w:rPr>
          <w:rFonts w:ascii="Arial" w:hAnsi="Arial" w:cs="Arial"/>
          <w:sz w:val="24"/>
          <w:szCs w:val="24"/>
        </w:rPr>
        <w:t>Vánoce se nezadržitelně blíží a s nimi i školní prázdniny, během nichž vyplácí pojišťovna MetLife u vybraných dětských pojištění</w:t>
      </w:r>
      <w:r w:rsidR="00855BD3" w:rsidRPr="0084096C">
        <w:rPr>
          <w:rFonts w:ascii="Arial" w:hAnsi="Arial" w:cs="Arial"/>
          <w:sz w:val="24"/>
          <w:szCs w:val="24"/>
        </w:rPr>
        <w:t xml:space="preserve"> (</w:t>
      </w:r>
      <w:r w:rsidR="003C5A60" w:rsidRPr="0084096C">
        <w:rPr>
          <w:rFonts w:ascii="Arial" w:hAnsi="Arial" w:cs="Arial"/>
          <w:sz w:val="24"/>
          <w:szCs w:val="24"/>
        </w:rPr>
        <w:t xml:space="preserve">za </w:t>
      </w:r>
      <w:r w:rsidR="00855BD3" w:rsidRPr="0084096C">
        <w:rPr>
          <w:rFonts w:ascii="Arial" w:hAnsi="Arial" w:cs="Arial"/>
          <w:sz w:val="24"/>
          <w:szCs w:val="24"/>
        </w:rPr>
        <w:t xml:space="preserve">trvalé následky </w:t>
      </w:r>
      <w:r w:rsidR="00B7776F" w:rsidRPr="0084096C">
        <w:rPr>
          <w:rFonts w:ascii="Arial" w:hAnsi="Arial" w:cs="Arial"/>
          <w:sz w:val="24"/>
          <w:szCs w:val="24"/>
        </w:rPr>
        <w:t>úrazu, horní končetin</w:t>
      </w:r>
      <w:r w:rsidR="00855BD3" w:rsidRPr="0084096C">
        <w:rPr>
          <w:rFonts w:ascii="Arial" w:hAnsi="Arial" w:cs="Arial"/>
          <w:sz w:val="24"/>
          <w:szCs w:val="24"/>
        </w:rPr>
        <w:t>y</w:t>
      </w:r>
      <w:r w:rsidR="00B7776F" w:rsidRPr="0084096C">
        <w:rPr>
          <w:rFonts w:ascii="Arial" w:hAnsi="Arial" w:cs="Arial"/>
          <w:sz w:val="24"/>
          <w:szCs w:val="24"/>
        </w:rPr>
        <w:t xml:space="preserve"> a </w:t>
      </w:r>
      <w:r w:rsidR="00855BD3" w:rsidRPr="0084096C">
        <w:rPr>
          <w:rFonts w:ascii="Arial" w:hAnsi="Arial" w:cs="Arial"/>
          <w:sz w:val="24"/>
          <w:szCs w:val="24"/>
        </w:rPr>
        <w:t>dob</w:t>
      </w:r>
      <w:r w:rsidR="00643EA7" w:rsidRPr="0084096C">
        <w:rPr>
          <w:rFonts w:ascii="Arial" w:hAnsi="Arial" w:cs="Arial"/>
          <w:sz w:val="24"/>
          <w:szCs w:val="24"/>
        </w:rPr>
        <w:t>u</w:t>
      </w:r>
      <w:r w:rsidR="00855BD3" w:rsidRPr="0084096C">
        <w:rPr>
          <w:rFonts w:ascii="Arial" w:hAnsi="Arial" w:cs="Arial"/>
          <w:sz w:val="24"/>
          <w:szCs w:val="24"/>
        </w:rPr>
        <w:t xml:space="preserve"> </w:t>
      </w:r>
      <w:r w:rsidR="00B7776F" w:rsidRPr="0084096C">
        <w:rPr>
          <w:rFonts w:ascii="Arial" w:hAnsi="Arial" w:cs="Arial"/>
          <w:sz w:val="24"/>
          <w:szCs w:val="24"/>
        </w:rPr>
        <w:t>nezbytné</w:t>
      </w:r>
      <w:r w:rsidR="006A3DC2" w:rsidRPr="0084096C">
        <w:rPr>
          <w:rFonts w:ascii="Arial" w:hAnsi="Arial" w:cs="Arial"/>
          <w:sz w:val="24"/>
          <w:szCs w:val="24"/>
        </w:rPr>
        <w:t>ho</w:t>
      </w:r>
      <w:r w:rsidR="00B7776F" w:rsidRPr="0084096C">
        <w:rPr>
          <w:rFonts w:ascii="Arial" w:hAnsi="Arial" w:cs="Arial"/>
          <w:sz w:val="24"/>
          <w:szCs w:val="24"/>
        </w:rPr>
        <w:t xml:space="preserve"> léč</w:t>
      </w:r>
      <w:r w:rsidR="006A3DC2" w:rsidRPr="0084096C">
        <w:rPr>
          <w:rFonts w:ascii="Arial" w:hAnsi="Arial" w:cs="Arial"/>
          <w:sz w:val="24"/>
          <w:szCs w:val="24"/>
        </w:rPr>
        <w:t>ení</w:t>
      </w:r>
      <w:r w:rsidR="00B7776F" w:rsidRPr="0084096C">
        <w:rPr>
          <w:rFonts w:ascii="Arial" w:hAnsi="Arial" w:cs="Arial"/>
          <w:sz w:val="24"/>
          <w:szCs w:val="24"/>
        </w:rPr>
        <w:t xml:space="preserve"> úrazu</w:t>
      </w:r>
      <w:r w:rsidR="00855BD3" w:rsidRPr="0084096C">
        <w:rPr>
          <w:rFonts w:ascii="Arial" w:hAnsi="Arial" w:cs="Arial"/>
          <w:sz w:val="24"/>
          <w:szCs w:val="24"/>
        </w:rPr>
        <w:t>)</w:t>
      </w:r>
      <w:r w:rsidR="00407AAF" w:rsidRPr="0084096C">
        <w:rPr>
          <w:rFonts w:ascii="Arial" w:hAnsi="Arial" w:cs="Arial"/>
          <w:sz w:val="24"/>
          <w:szCs w:val="24"/>
        </w:rPr>
        <w:t xml:space="preserve"> </w:t>
      </w:r>
      <w:r w:rsidRPr="0084096C">
        <w:rPr>
          <w:rFonts w:ascii="Arial" w:hAnsi="Arial" w:cs="Arial"/>
          <w:sz w:val="24"/>
          <w:szCs w:val="24"/>
        </w:rPr>
        <w:t>dvojnásobné plnění</w:t>
      </w:r>
      <w:r w:rsidR="00407AAF" w:rsidRPr="0084096C">
        <w:rPr>
          <w:rFonts w:ascii="Arial" w:hAnsi="Arial" w:cs="Arial"/>
          <w:sz w:val="24"/>
          <w:szCs w:val="24"/>
        </w:rPr>
        <w:t>.</w:t>
      </w:r>
      <w:r w:rsidR="00B7776F" w:rsidRPr="0084096C">
        <w:rPr>
          <w:rFonts w:ascii="Arial" w:hAnsi="Arial" w:cs="Arial"/>
          <w:sz w:val="24"/>
          <w:szCs w:val="24"/>
        </w:rPr>
        <w:t xml:space="preserve"> </w:t>
      </w:r>
      <w:r w:rsidRPr="0084096C">
        <w:rPr>
          <w:rFonts w:ascii="Arial" w:hAnsi="Arial" w:cs="Arial"/>
          <w:i/>
          <w:iCs/>
          <w:sz w:val="24"/>
          <w:szCs w:val="24"/>
        </w:rPr>
        <w:t>„Za úrazy dětí předškolního věku, žáků základních</w:t>
      </w:r>
      <w:r w:rsidR="00855BD3" w:rsidRPr="0084096C">
        <w:rPr>
          <w:rFonts w:ascii="Arial" w:hAnsi="Arial" w:cs="Arial"/>
          <w:i/>
          <w:iCs/>
          <w:sz w:val="24"/>
          <w:szCs w:val="24"/>
        </w:rPr>
        <w:t xml:space="preserve"> škol,</w:t>
      </w:r>
      <w:r w:rsidRPr="0084096C">
        <w:rPr>
          <w:rFonts w:ascii="Arial" w:hAnsi="Arial" w:cs="Arial"/>
          <w:i/>
          <w:iCs/>
          <w:sz w:val="24"/>
          <w:szCs w:val="24"/>
        </w:rPr>
        <w:t xml:space="preserve"> studentů středních škol a konzervatoří, které se stanou v době prázdnin vyhlášených Ministerstvem školství, mládeže a tělovýchovy,</w:t>
      </w:r>
      <w:r w:rsidR="00CF48B8" w:rsidRPr="0084096C">
        <w:rPr>
          <w:rFonts w:ascii="Arial" w:hAnsi="Arial" w:cs="Arial"/>
          <w:i/>
          <w:iCs/>
          <w:sz w:val="24"/>
          <w:szCs w:val="24"/>
        </w:rPr>
        <w:t xml:space="preserve"> tedy i těch vánočních</w:t>
      </w:r>
      <w:r w:rsidR="00862AD6">
        <w:rPr>
          <w:rFonts w:ascii="Arial" w:hAnsi="Arial" w:cs="Arial"/>
          <w:i/>
          <w:iCs/>
          <w:sz w:val="24"/>
          <w:szCs w:val="24"/>
        </w:rPr>
        <w:t>,</w:t>
      </w:r>
      <w:r w:rsidR="009E4A65" w:rsidRPr="0084096C">
        <w:rPr>
          <w:rFonts w:ascii="Arial" w:hAnsi="Arial" w:cs="Arial"/>
          <w:i/>
          <w:iCs/>
          <w:sz w:val="24"/>
          <w:szCs w:val="24"/>
        </w:rPr>
        <w:t xml:space="preserve"> </w:t>
      </w:r>
      <w:r w:rsidRPr="0084096C">
        <w:rPr>
          <w:rFonts w:ascii="Arial" w:hAnsi="Arial" w:cs="Arial"/>
          <w:i/>
          <w:iCs/>
          <w:sz w:val="24"/>
          <w:szCs w:val="24"/>
        </w:rPr>
        <w:t xml:space="preserve">budeme vyplácet </w:t>
      </w:r>
      <w:r w:rsidRPr="0084096C">
        <w:rPr>
          <w:rFonts w:ascii="Arial" w:hAnsi="Arial" w:cs="Arial"/>
          <w:i/>
          <w:iCs/>
          <w:sz w:val="24"/>
          <w:szCs w:val="24"/>
        </w:rPr>
        <w:lastRenderedPageBreak/>
        <w:t xml:space="preserve">dvojnásobné pojistné plnění. Je to určitá forma </w:t>
      </w:r>
      <w:r w:rsidR="00C6586A" w:rsidRPr="0084096C">
        <w:rPr>
          <w:rFonts w:ascii="Arial" w:hAnsi="Arial" w:cs="Arial"/>
          <w:i/>
          <w:iCs/>
          <w:sz w:val="24"/>
          <w:szCs w:val="24"/>
        </w:rPr>
        <w:t xml:space="preserve">finanční náhrady </w:t>
      </w:r>
      <w:r w:rsidRPr="0084096C">
        <w:rPr>
          <w:rFonts w:ascii="Arial" w:hAnsi="Arial" w:cs="Arial"/>
          <w:i/>
          <w:iCs/>
          <w:sz w:val="24"/>
          <w:szCs w:val="24"/>
        </w:rPr>
        <w:t xml:space="preserve">za zkažené dny </w:t>
      </w:r>
      <w:r w:rsidR="00855BD3" w:rsidRPr="0084096C">
        <w:rPr>
          <w:rFonts w:ascii="Arial" w:hAnsi="Arial" w:cs="Arial"/>
          <w:i/>
          <w:iCs/>
          <w:sz w:val="24"/>
          <w:szCs w:val="24"/>
        </w:rPr>
        <w:t>vánočního volna</w:t>
      </w:r>
      <w:r w:rsidRPr="0084096C">
        <w:rPr>
          <w:rFonts w:ascii="Arial" w:hAnsi="Arial" w:cs="Arial"/>
          <w:i/>
          <w:iCs/>
          <w:sz w:val="24"/>
          <w:szCs w:val="24"/>
        </w:rPr>
        <w:t>,“</w:t>
      </w:r>
      <w:r w:rsidR="002D4A9F">
        <w:rPr>
          <w:rFonts w:ascii="Arial" w:hAnsi="Arial" w:cs="Arial"/>
          <w:i/>
          <w:iCs/>
          <w:sz w:val="24"/>
          <w:szCs w:val="24"/>
        </w:rPr>
        <w:t xml:space="preserve"> </w:t>
      </w:r>
      <w:r w:rsidR="002D4A9F" w:rsidRPr="002D4A9F">
        <w:rPr>
          <w:rFonts w:ascii="Arial" w:hAnsi="Arial" w:cs="Arial"/>
          <w:sz w:val="24"/>
          <w:szCs w:val="24"/>
        </w:rPr>
        <w:t xml:space="preserve">upřesnila </w:t>
      </w:r>
      <w:r w:rsidR="002D4A9F">
        <w:rPr>
          <w:rFonts w:ascii="Arial" w:hAnsi="Arial" w:cs="Arial"/>
          <w:sz w:val="24"/>
          <w:szCs w:val="24"/>
        </w:rPr>
        <w:t>Jiřina Bílková.</w:t>
      </w:r>
      <w:r w:rsidRPr="0084096C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A3BE9D5" w14:textId="237AF110" w:rsidR="00B34D16" w:rsidRPr="0084096C" w:rsidRDefault="00B34D16" w:rsidP="00862AD6">
      <w:pPr>
        <w:jc w:val="both"/>
        <w:rPr>
          <w:rFonts w:ascii="Arial" w:hAnsi="Arial" w:cs="Arial"/>
          <w:sz w:val="24"/>
          <w:szCs w:val="24"/>
        </w:rPr>
      </w:pPr>
      <w:r w:rsidRPr="0084096C">
        <w:rPr>
          <w:rFonts w:ascii="Arial" w:hAnsi="Arial" w:cs="Arial"/>
          <w:sz w:val="24"/>
          <w:szCs w:val="24"/>
        </w:rPr>
        <w:t>Zimní úrazy mohou být</w:t>
      </w:r>
      <w:r w:rsidR="00AF6B99" w:rsidRPr="0084096C">
        <w:rPr>
          <w:rFonts w:ascii="Arial" w:hAnsi="Arial" w:cs="Arial"/>
          <w:sz w:val="24"/>
          <w:szCs w:val="24"/>
        </w:rPr>
        <w:t xml:space="preserve"> i</w:t>
      </w:r>
      <w:r w:rsidRPr="0084096C">
        <w:rPr>
          <w:rFonts w:ascii="Arial" w:hAnsi="Arial" w:cs="Arial"/>
          <w:sz w:val="24"/>
          <w:szCs w:val="24"/>
        </w:rPr>
        <w:t xml:space="preserve"> vážné, proto je důležité myslet na prevenci – používat obuv s protiskluzovou podrážkou, na sport helmu, chrániče a další ochranné pomůcky, stejně jako použít teplé oblečení s reflexními prvky a výbavu odpovídající plánované aktivitě. A pak už zbývá jen dodržovat bezpečnostní pravidla, přizpůsobit své aktivity počasí</w:t>
      </w:r>
      <w:r w:rsidR="00AF6B99" w:rsidRPr="0084096C">
        <w:rPr>
          <w:rFonts w:ascii="Arial" w:hAnsi="Arial" w:cs="Arial"/>
          <w:sz w:val="24"/>
          <w:szCs w:val="24"/>
        </w:rPr>
        <w:t>,</w:t>
      </w:r>
      <w:r w:rsidRPr="0084096C">
        <w:rPr>
          <w:rFonts w:ascii="Arial" w:hAnsi="Arial" w:cs="Arial"/>
          <w:sz w:val="24"/>
          <w:szCs w:val="24"/>
        </w:rPr>
        <w:t xml:space="preserve"> aktuálním povětrnostním podmínkám, být opatrný a zbytečně neriskovat. Pro případy, kdy to nevyjde, je tu úrazové pojištění. To je ostatně pro klienty </w:t>
      </w:r>
      <w:r w:rsidR="00AF4DA2" w:rsidRPr="0084096C">
        <w:rPr>
          <w:rFonts w:ascii="Arial" w:hAnsi="Arial" w:cs="Arial"/>
          <w:sz w:val="24"/>
          <w:szCs w:val="24"/>
        </w:rPr>
        <w:t>nejčastěj</w:t>
      </w:r>
      <w:r w:rsidR="00181C49" w:rsidRPr="0084096C">
        <w:rPr>
          <w:rFonts w:ascii="Arial" w:hAnsi="Arial" w:cs="Arial"/>
          <w:sz w:val="24"/>
          <w:szCs w:val="24"/>
        </w:rPr>
        <w:t xml:space="preserve">ší pojistná </w:t>
      </w:r>
      <w:r w:rsidR="002505E1" w:rsidRPr="0084096C">
        <w:rPr>
          <w:rFonts w:ascii="Arial" w:hAnsi="Arial" w:cs="Arial"/>
          <w:sz w:val="24"/>
          <w:szCs w:val="24"/>
        </w:rPr>
        <w:t>ochrana</w:t>
      </w:r>
      <w:r w:rsidR="00AF4DA2" w:rsidRPr="0084096C">
        <w:rPr>
          <w:rFonts w:ascii="Arial" w:hAnsi="Arial" w:cs="Arial"/>
          <w:sz w:val="24"/>
          <w:szCs w:val="24"/>
        </w:rPr>
        <w:t xml:space="preserve"> –</w:t>
      </w:r>
      <w:r w:rsidR="00E633A6" w:rsidRPr="0084096C">
        <w:rPr>
          <w:rFonts w:ascii="Arial" w:hAnsi="Arial" w:cs="Arial"/>
          <w:sz w:val="24"/>
          <w:szCs w:val="24"/>
        </w:rPr>
        <w:t xml:space="preserve"> podle </w:t>
      </w:r>
      <w:hyperlink r:id="rId10" w:history="1">
        <w:r w:rsidR="00E633A6" w:rsidRPr="0084096C">
          <w:rPr>
            <w:rStyle w:val="Hypertextovodkaz"/>
            <w:rFonts w:ascii="Arial" w:hAnsi="Arial" w:cs="Arial"/>
            <w:sz w:val="24"/>
            <w:szCs w:val="24"/>
          </w:rPr>
          <w:t xml:space="preserve">České asociace pojišťoven </w:t>
        </w:r>
        <w:r w:rsidR="00AF4DA2" w:rsidRPr="0084096C">
          <w:rPr>
            <w:rStyle w:val="Hypertextovodkaz"/>
            <w:rFonts w:ascii="Arial" w:hAnsi="Arial" w:cs="Arial"/>
            <w:sz w:val="24"/>
            <w:szCs w:val="24"/>
          </w:rPr>
          <w:t>v roce 2023</w:t>
        </w:r>
      </w:hyperlink>
      <w:r w:rsidR="00AF4DA2" w:rsidRPr="0084096C">
        <w:rPr>
          <w:rFonts w:ascii="Arial" w:hAnsi="Arial" w:cs="Arial"/>
          <w:sz w:val="24"/>
          <w:szCs w:val="24"/>
        </w:rPr>
        <w:t xml:space="preserve"> </w:t>
      </w:r>
      <w:r w:rsidR="002505E1" w:rsidRPr="0084096C">
        <w:rPr>
          <w:rFonts w:ascii="Arial" w:hAnsi="Arial" w:cs="Arial"/>
          <w:sz w:val="24"/>
          <w:szCs w:val="24"/>
        </w:rPr>
        <w:t xml:space="preserve">riziko </w:t>
      </w:r>
      <w:r w:rsidR="00AF4DA2" w:rsidRPr="0084096C">
        <w:rPr>
          <w:rFonts w:ascii="Arial" w:hAnsi="Arial" w:cs="Arial"/>
          <w:sz w:val="24"/>
          <w:szCs w:val="24"/>
        </w:rPr>
        <w:t>úraz</w:t>
      </w:r>
      <w:r w:rsidR="002505E1" w:rsidRPr="0084096C">
        <w:rPr>
          <w:rFonts w:ascii="Arial" w:hAnsi="Arial" w:cs="Arial"/>
          <w:sz w:val="24"/>
          <w:szCs w:val="24"/>
        </w:rPr>
        <w:t>u</w:t>
      </w:r>
      <w:r w:rsidR="00AF4DA2" w:rsidRPr="0084096C">
        <w:rPr>
          <w:rFonts w:ascii="Arial" w:hAnsi="Arial" w:cs="Arial"/>
          <w:sz w:val="24"/>
          <w:szCs w:val="24"/>
        </w:rPr>
        <w:t xml:space="preserve"> figuroval</w:t>
      </w:r>
      <w:r w:rsidR="002505E1" w:rsidRPr="0084096C">
        <w:rPr>
          <w:rFonts w:ascii="Arial" w:hAnsi="Arial" w:cs="Arial"/>
          <w:sz w:val="24"/>
          <w:szCs w:val="24"/>
        </w:rPr>
        <w:t>o</w:t>
      </w:r>
      <w:r w:rsidR="00AF4DA2" w:rsidRPr="0084096C">
        <w:rPr>
          <w:rFonts w:ascii="Arial" w:hAnsi="Arial" w:cs="Arial"/>
          <w:sz w:val="24"/>
          <w:szCs w:val="24"/>
        </w:rPr>
        <w:t xml:space="preserve"> na 2,6 milionech nově uzavřených rizik v rámci smluv životního pojištění. </w:t>
      </w:r>
      <w:r w:rsidRPr="0084096C">
        <w:rPr>
          <w:rFonts w:ascii="Arial" w:hAnsi="Arial" w:cs="Arial"/>
          <w:sz w:val="24"/>
          <w:szCs w:val="24"/>
        </w:rPr>
        <w:t xml:space="preserve"> </w:t>
      </w:r>
    </w:p>
    <w:p w14:paraId="02D97605" w14:textId="2060ECD9" w:rsidR="0077767E" w:rsidRDefault="002F025A">
      <w:pPr>
        <w:spacing w:after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4"/>
        </w:rPr>
        <w:br/>
      </w:r>
      <w:r w:rsidR="000A071C">
        <w:rPr>
          <w:rFonts w:ascii="Arial" w:hAnsi="Arial" w:cs="Arial"/>
          <w:b/>
          <w:sz w:val="20"/>
          <w:u w:val="single"/>
        </w:rPr>
        <w:t>Pro více informací kontaktujte:</w:t>
      </w:r>
    </w:p>
    <w:p w14:paraId="6B914766" w14:textId="77777777" w:rsidR="0077767E" w:rsidRDefault="0077767E">
      <w:pPr>
        <w:spacing w:after="0" w:line="240" w:lineRule="auto"/>
        <w:rPr>
          <w:rFonts w:ascii="Arial" w:hAnsi="Arial" w:cs="Arial"/>
          <w:sz w:val="20"/>
        </w:rPr>
      </w:pPr>
    </w:p>
    <w:p w14:paraId="3F6D0CF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Veronika Hášová</w:t>
      </w:r>
    </w:p>
    <w:p w14:paraId="55983D45" w14:textId="77777777" w:rsidR="0077767E" w:rsidRDefault="000A071C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Crest Communications, a.s.</w:t>
      </w:r>
    </w:p>
    <w:p w14:paraId="4C736778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Ostrovní 126/30</w:t>
      </w:r>
    </w:p>
    <w:p w14:paraId="0255338D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110 00 Praha 1</w:t>
      </w:r>
    </w:p>
    <w:p w14:paraId="19A74A3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gsm: + 420 737 230 060</w:t>
      </w:r>
    </w:p>
    <w:p w14:paraId="41D7F1D6" w14:textId="77777777" w:rsidR="0077767E" w:rsidRDefault="000A071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www.crestcom.cz</w:t>
      </w:r>
    </w:p>
    <w:p w14:paraId="146569E6" w14:textId="77777777" w:rsidR="0077767E" w:rsidRDefault="000A071C">
      <w:pPr>
        <w:spacing w:after="0" w:line="240" w:lineRule="auto"/>
        <w:rPr>
          <w:rFonts w:ascii="Arial" w:hAnsi="Arial" w:cs="Arial"/>
          <w:color w:val="0000FF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e-mail: </w:t>
      </w:r>
      <w:hyperlink r:id="rId11">
        <w:r>
          <w:rPr>
            <w:rStyle w:val="Internetovodkaz"/>
            <w:rFonts w:ascii="Arial" w:hAnsi="Arial" w:cs="Arial"/>
            <w:color w:val="0070C0"/>
            <w:sz w:val="20"/>
          </w:rPr>
          <w:t>veronika.hasova@crestcom.cz</w:t>
        </w:r>
      </w:hyperlink>
    </w:p>
    <w:p w14:paraId="119C5727" w14:textId="77777777" w:rsidR="0077767E" w:rsidRDefault="0077767E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5C8284B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O společnosti Metlife</w:t>
      </w:r>
    </w:p>
    <w:p w14:paraId="5ABE96C4" w14:textId="08CE19CA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Společnost MetLife, Inc. (NYSE: MET) je prostřednictvím svých dceřiných a přidružených firem jednou z předních světových společností poskytujících finanční služby v oblasti pojištění, anuit, zaměstnaneckých benefitů a správy aktiv, které pomáhají individuálním i firemním zákazníkům vytvořit jistější budoucnost. Společnost MetLife byla založena v roce 1868, svoji činnost vykonává ve více než 40 zemích a zaujímá vedoucí postavení ve Spojených státech, Japonsku, Latinské Americe, Asii, Evropě a na Středním východě. Další informace naleznete na</w:t>
      </w:r>
      <w:r w:rsidR="00C44D6A"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adrese</w:t>
      </w:r>
      <w:r>
        <w:rPr>
          <w:rFonts w:ascii="Arial" w:hAnsi="Arial" w:cs="Arial"/>
          <w:color w:val="0070C0"/>
          <w:sz w:val="20"/>
          <w:szCs w:val="20"/>
        </w:rPr>
        <w:t> </w:t>
      </w:r>
      <w:hyperlink r:id="rId12" w:tgtFrame="_blank">
        <w:r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www.metlife.com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5CAACF05" w14:textId="77777777" w:rsidR="0077767E" w:rsidRDefault="0077767E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1FD4C949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MetLife v České republice</w:t>
      </w:r>
    </w:p>
    <w:p w14:paraId="413AC086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Pojišťovna MetLife (MetLife Europe d.a.c.) nabízí své služby v České republice od roku 1992. Dlouhodobě se umisťuje v žebříčku top 10 nejvyužívanějších pojišťoven v oblasti životního pojištění. Více informací na </w:t>
      </w:r>
      <w:hyperlink r:id="rId13">
        <w:r w:rsidRPr="00111C80"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www.metlife.cz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4E28887D" w14:textId="77777777" w:rsidR="0051150E" w:rsidRPr="00717090" w:rsidRDefault="0051150E" w:rsidP="0051150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2F4661C2" w14:textId="77777777" w:rsidR="0077767E" w:rsidRDefault="0077767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sectPr w:rsidR="0077767E">
      <w:pgSz w:w="11906" w:h="16838"/>
      <w:pgMar w:top="851" w:right="851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7E"/>
    <w:rsid w:val="0005173F"/>
    <w:rsid w:val="000679C8"/>
    <w:rsid w:val="000A071C"/>
    <w:rsid w:val="000F2A7D"/>
    <w:rsid w:val="00100048"/>
    <w:rsid w:val="00111C80"/>
    <w:rsid w:val="00112CA9"/>
    <w:rsid w:val="00176919"/>
    <w:rsid w:val="00181C49"/>
    <w:rsid w:val="00194F92"/>
    <w:rsid w:val="00196EB7"/>
    <w:rsid w:val="001C3C94"/>
    <w:rsid w:val="001D6564"/>
    <w:rsid w:val="001F4C4D"/>
    <w:rsid w:val="00206CC3"/>
    <w:rsid w:val="00245CB4"/>
    <w:rsid w:val="002505E1"/>
    <w:rsid w:val="00250ED0"/>
    <w:rsid w:val="002820FA"/>
    <w:rsid w:val="002A17D9"/>
    <w:rsid w:val="002C4B96"/>
    <w:rsid w:val="002D4A9F"/>
    <w:rsid w:val="002D6565"/>
    <w:rsid w:val="002F025A"/>
    <w:rsid w:val="00332488"/>
    <w:rsid w:val="00370E1B"/>
    <w:rsid w:val="003711D6"/>
    <w:rsid w:val="003A659A"/>
    <w:rsid w:val="003B2C5B"/>
    <w:rsid w:val="003C5A60"/>
    <w:rsid w:val="004076E2"/>
    <w:rsid w:val="00407AAF"/>
    <w:rsid w:val="00425BE4"/>
    <w:rsid w:val="00450EEC"/>
    <w:rsid w:val="004B60D8"/>
    <w:rsid w:val="004E00CD"/>
    <w:rsid w:val="004F1AE7"/>
    <w:rsid w:val="004F49FC"/>
    <w:rsid w:val="0051150E"/>
    <w:rsid w:val="00524CD8"/>
    <w:rsid w:val="00542C93"/>
    <w:rsid w:val="00571F54"/>
    <w:rsid w:val="005B047F"/>
    <w:rsid w:val="005D3DC9"/>
    <w:rsid w:val="005D4B17"/>
    <w:rsid w:val="005F6A0E"/>
    <w:rsid w:val="006077EC"/>
    <w:rsid w:val="00621ABF"/>
    <w:rsid w:val="006310F9"/>
    <w:rsid w:val="00643EA7"/>
    <w:rsid w:val="00651819"/>
    <w:rsid w:val="00673A92"/>
    <w:rsid w:val="006A3DC2"/>
    <w:rsid w:val="00701886"/>
    <w:rsid w:val="0072378F"/>
    <w:rsid w:val="00774AEF"/>
    <w:rsid w:val="0077767E"/>
    <w:rsid w:val="007C0D7A"/>
    <w:rsid w:val="00831715"/>
    <w:rsid w:val="008318CE"/>
    <w:rsid w:val="0084096C"/>
    <w:rsid w:val="00842169"/>
    <w:rsid w:val="00855BD3"/>
    <w:rsid w:val="0085684D"/>
    <w:rsid w:val="00856AD9"/>
    <w:rsid w:val="00862AD6"/>
    <w:rsid w:val="0093393C"/>
    <w:rsid w:val="009967DE"/>
    <w:rsid w:val="009E4A65"/>
    <w:rsid w:val="00A0067C"/>
    <w:rsid w:val="00A15D2F"/>
    <w:rsid w:val="00A178E1"/>
    <w:rsid w:val="00A434F7"/>
    <w:rsid w:val="00A57C32"/>
    <w:rsid w:val="00A9509C"/>
    <w:rsid w:val="00AC3BC7"/>
    <w:rsid w:val="00AE45F6"/>
    <w:rsid w:val="00AF468E"/>
    <w:rsid w:val="00AF4DA2"/>
    <w:rsid w:val="00AF6B99"/>
    <w:rsid w:val="00B05FE1"/>
    <w:rsid w:val="00B34D16"/>
    <w:rsid w:val="00B63B6D"/>
    <w:rsid w:val="00B7776F"/>
    <w:rsid w:val="00BE4D38"/>
    <w:rsid w:val="00BE67B4"/>
    <w:rsid w:val="00BF5BFA"/>
    <w:rsid w:val="00C1770D"/>
    <w:rsid w:val="00C238BB"/>
    <w:rsid w:val="00C44D6A"/>
    <w:rsid w:val="00C653F8"/>
    <w:rsid w:val="00C6586A"/>
    <w:rsid w:val="00CD03A6"/>
    <w:rsid w:val="00CD7AEE"/>
    <w:rsid w:val="00CE59BA"/>
    <w:rsid w:val="00CF48B8"/>
    <w:rsid w:val="00D40FBB"/>
    <w:rsid w:val="00D46609"/>
    <w:rsid w:val="00D863C9"/>
    <w:rsid w:val="00DB431E"/>
    <w:rsid w:val="00DC0BD5"/>
    <w:rsid w:val="00DD76AB"/>
    <w:rsid w:val="00DE1B18"/>
    <w:rsid w:val="00E0701F"/>
    <w:rsid w:val="00E3619B"/>
    <w:rsid w:val="00E56C16"/>
    <w:rsid w:val="00E633A6"/>
    <w:rsid w:val="00E905A3"/>
    <w:rsid w:val="00E913FB"/>
    <w:rsid w:val="00F07416"/>
    <w:rsid w:val="00F12AD7"/>
    <w:rsid w:val="00F20F4A"/>
    <w:rsid w:val="00F312FA"/>
    <w:rsid w:val="00F60B75"/>
    <w:rsid w:val="00F76441"/>
    <w:rsid w:val="00F83E67"/>
    <w:rsid w:val="00F9076E"/>
    <w:rsid w:val="00FA749A"/>
    <w:rsid w:val="00FA7BBF"/>
    <w:rsid w:val="00FD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7954"/>
  <w15:docId w15:val="{1C818455-129C-4C4C-9324-D5CFF40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40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00651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0651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semiHidden/>
    <w:rsid w:val="0016010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1006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100651"/>
    <w:rPr>
      <w:rFonts w:ascii="Times New Roman" w:eastAsia="Times New Roman" w:hAnsi="Times New Roman"/>
      <w:b/>
      <w:bCs/>
      <w:sz w:val="27"/>
      <w:szCs w:val="27"/>
    </w:rPr>
  </w:style>
  <w:style w:type="character" w:styleId="Zdraznn">
    <w:name w:val="Emphasis"/>
    <w:basedOn w:val="Standardnpsmoodstavce"/>
    <w:uiPriority w:val="20"/>
    <w:qFormat/>
    <w:rsid w:val="00100651"/>
    <w:rPr>
      <w:i/>
      <w:iCs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A83FB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522F0"/>
    <w:rPr>
      <w:b/>
      <w:bCs/>
    </w:rPr>
  </w:style>
  <w:style w:type="character" w:styleId="Odkaznakoment">
    <w:name w:val="annotation reference"/>
    <w:basedOn w:val="Standardnpsmoodstavce"/>
    <w:unhideWhenUsed/>
    <w:qFormat/>
    <w:rsid w:val="002402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40202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40202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406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038B4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E019F"/>
    <w:rPr>
      <w:rFonts w:ascii="Segoe UI" w:hAnsi="Segoe UI" w:cs="Segoe UI"/>
      <w:sz w:val="18"/>
      <w:szCs w:val="18"/>
      <w:lang w:eastAsia="en-US"/>
    </w:rPr>
  </w:style>
  <w:style w:type="character" w:customStyle="1" w:styleId="ui-provider">
    <w:name w:val="ui-provider"/>
    <w:basedOn w:val="Standardnpsmoodstavce"/>
    <w:qFormat/>
    <w:rsid w:val="00FC605C"/>
  </w:style>
  <w:style w:type="character" w:customStyle="1" w:styleId="cf01">
    <w:name w:val="cf01"/>
    <w:basedOn w:val="Standardnpsmoodstavce"/>
    <w:qFormat/>
    <w:rsid w:val="0023325C"/>
    <w:rPr>
      <w:rFonts w:ascii="Segoe UI" w:hAnsi="Segoe UI" w:cs="Segoe UI"/>
      <w:sz w:val="18"/>
      <w:szCs w:val="18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10065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3790"/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nhideWhenUsed/>
    <w:qFormat/>
    <w:rsid w:val="0024020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40202"/>
    <w:rPr>
      <w:b/>
      <w:bCs/>
    </w:rPr>
  </w:style>
  <w:style w:type="paragraph" w:styleId="Revize">
    <w:name w:val="Revision"/>
    <w:uiPriority w:val="99"/>
    <w:semiHidden/>
    <w:qFormat/>
    <w:rsid w:val="00506F7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E01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39EC"/>
    <w:pPr>
      <w:ind w:left="720"/>
      <w:contextualSpacing/>
    </w:pPr>
  </w:style>
  <w:style w:type="paragraph" w:customStyle="1" w:styleId="pf0">
    <w:name w:val="pf0"/>
    <w:basedOn w:val="Normln"/>
    <w:qFormat/>
    <w:rsid w:val="0023325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ndard">
    <w:name w:val="Standard"/>
    <w:qFormat/>
    <w:rsid w:val="004E3BE5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xmsonormal">
    <w:name w:val="x_msonormal"/>
    <w:basedOn w:val="Normln"/>
    <w:rsid w:val="000A071C"/>
    <w:pPr>
      <w:suppressAutoHyphens w:val="0"/>
      <w:spacing w:after="0" w:line="240" w:lineRule="auto"/>
    </w:pPr>
    <w:rPr>
      <w:rFonts w:eastAsiaTheme="minorHAns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4D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F2A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metlife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tlif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onika.hasova@crestcom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ap.cz/tiskove-centrum/tiskove-zpravy/9224663-cesi-se-boji-smrti-presto-se-radeji-pojisti-proti-urazu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su.gov.cz/produkty/pracovni-neschopnost-pro-nemoc-a-uraz-v-ceske-republice-1-pol-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7B3C5-FC59-4B65-9D4C-246CFB304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7D1A1-F753-462A-A28D-57D8D7C36A52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CE1F55D2-80AE-4156-9EED-01C474F70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AD25FA-1757-4EA8-B49D-5095B4F2C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672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dc:description/>
  <cp:lastModifiedBy>Matouš Dvořák</cp:lastModifiedBy>
  <cp:revision>4</cp:revision>
  <dcterms:created xsi:type="dcterms:W3CDTF">2024-12-17T08:41:00Z</dcterms:created>
  <dcterms:modified xsi:type="dcterms:W3CDTF">2024-12-17T15:29:00Z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b05aef25212b8d92f31f4fe35d64baf08ac388dc0b262a146afd25abecce69b2</vt:lpwstr>
  </property>
  <property fmtid="{D5CDD505-2E9C-101B-9397-08002B2CF9AE}" pid="4" name="MediaServiceImageTags">
    <vt:lpwstr/>
  </property>
</Properties>
</file>